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page" w:horzAnchor="margin" w:tblpX="-294" w:tblpY="451"/>
        <w:tblW w:w="16013" w:type="dxa"/>
        <w:tblLook w:val="04A0" w:firstRow="1" w:lastRow="0" w:firstColumn="1" w:lastColumn="0" w:noHBand="0" w:noVBand="1"/>
      </w:tblPr>
      <w:tblGrid>
        <w:gridCol w:w="16013"/>
      </w:tblGrid>
      <w:tr w:rsidR="00AB0426" w:rsidRPr="009F25E0" w14:paraId="10A4D2BD" w14:textId="77777777" w:rsidTr="001111D8">
        <w:trPr>
          <w:trHeight w:val="280"/>
        </w:trPr>
        <w:tc>
          <w:tcPr>
            <w:tcW w:w="16013" w:type="dxa"/>
            <w:shd w:val="clear" w:color="auto" w:fill="auto"/>
          </w:tcPr>
          <w:p w14:paraId="4BBDAB06" w14:textId="77777777" w:rsidR="00AB0426" w:rsidRPr="009F25E0" w:rsidRDefault="00AB0426" w:rsidP="001111D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25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ВАРИАНТ «АВТОКАСКО «СТАНДАРТ» </w:t>
            </w:r>
          </w:p>
          <w:p w14:paraId="4656F293" w14:textId="686E3F98" w:rsidR="00AB0426" w:rsidRPr="00B05334" w:rsidRDefault="00AB0426" w:rsidP="00B0533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25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ПРАВИЛА №23 ДОБРОВОЛЬНОГО СТРАХОВАНИЯ НАЗЕМНЫХ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334" w:rsidRPr="00B05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БЕЛГОССТРАХА</w:t>
            </w:r>
          </w:p>
        </w:tc>
      </w:tr>
      <w:tr w:rsidR="00AB0426" w:rsidRPr="009D797A" w14:paraId="55F8638F" w14:textId="77777777" w:rsidTr="001111D8">
        <w:trPr>
          <w:trHeight w:val="851"/>
        </w:trPr>
        <w:tc>
          <w:tcPr>
            <w:tcW w:w="16013" w:type="dxa"/>
            <w:shd w:val="clear" w:color="auto" w:fill="auto"/>
          </w:tcPr>
          <w:p w14:paraId="1E354E44" w14:textId="77777777" w:rsidR="00AB0426" w:rsidRPr="009D797A" w:rsidRDefault="00AB0426" w:rsidP="001111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  <w:b/>
                <w:bCs/>
              </w:rPr>
              <w:t xml:space="preserve">Страховым случаем </w:t>
            </w:r>
            <w:r w:rsidRPr="009D797A">
              <w:rPr>
                <w:rFonts w:ascii="Times New Roman" w:hAnsi="Times New Roman" w:cs="Times New Roman"/>
              </w:rPr>
              <w:t>является утрата (гибель) или повреждение транспортного средства по любым причинам, в том числе хищение отдельных элементов транспортного средства. Страхование распространяется на следующие события:</w:t>
            </w:r>
          </w:p>
          <w:p w14:paraId="7E08439E" w14:textId="77777777" w:rsidR="00AB0426" w:rsidRPr="009D797A" w:rsidRDefault="00AB0426" w:rsidP="001111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</w:rPr>
              <w:t>- авари</w:t>
            </w:r>
            <w:r>
              <w:rPr>
                <w:rFonts w:ascii="Times New Roman" w:hAnsi="Times New Roman" w:cs="Times New Roman"/>
              </w:rPr>
              <w:t>я</w:t>
            </w:r>
            <w:r w:rsidRPr="009D797A">
              <w:rPr>
                <w:rFonts w:ascii="Times New Roman" w:hAnsi="Times New Roman" w:cs="Times New Roman"/>
              </w:rPr>
              <w:t>;</w:t>
            </w:r>
          </w:p>
          <w:p w14:paraId="1E16F817" w14:textId="77777777" w:rsidR="00AB0426" w:rsidRPr="009D797A" w:rsidRDefault="00AB0426" w:rsidP="001111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</w:rPr>
              <w:t>- дорожно-транспортно</w:t>
            </w:r>
            <w:r>
              <w:rPr>
                <w:rFonts w:ascii="Times New Roman" w:hAnsi="Times New Roman" w:cs="Times New Roman"/>
              </w:rPr>
              <w:t>е</w:t>
            </w:r>
            <w:r w:rsidRPr="009D797A">
              <w:rPr>
                <w:rFonts w:ascii="Times New Roman" w:hAnsi="Times New Roman" w:cs="Times New Roman"/>
              </w:rPr>
              <w:t xml:space="preserve"> происшестви</w:t>
            </w:r>
            <w:r>
              <w:rPr>
                <w:rFonts w:ascii="Times New Roman" w:hAnsi="Times New Roman" w:cs="Times New Roman"/>
              </w:rPr>
              <w:t>е</w:t>
            </w:r>
            <w:r w:rsidRPr="009D797A">
              <w:rPr>
                <w:rFonts w:ascii="Times New Roman" w:hAnsi="Times New Roman" w:cs="Times New Roman"/>
              </w:rPr>
              <w:t xml:space="preserve"> (ДТП);</w:t>
            </w:r>
          </w:p>
          <w:p w14:paraId="72384F36" w14:textId="77777777" w:rsidR="00AB0426" w:rsidRPr="009D797A" w:rsidRDefault="00AB0426" w:rsidP="001111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неправомерные</w:t>
            </w:r>
            <w:r w:rsidRPr="009D797A">
              <w:rPr>
                <w:rFonts w:ascii="Times New Roman" w:hAnsi="Times New Roman" w:cs="Times New Roman"/>
              </w:rPr>
              <w:t xml:space="preserve"> действи</w:t>
            </w:r>
            <w:r>
              <w:rPr>
                <w:rFonts w:ascii="Times New Roman" w:hAnsi="Times New Roman" w:cs="Times New Roman"/>
              </w:rPr>
              <w:t>я</w:t>
            </w:r>
            <w:r w:rsidRPr="009D797A">
              <w:rPr>
                <w:rFonts w:ascii="Times New Roman" w:hAnsi="Times New Roman" w:cs="Times New Roman"/>
              </w:rPr>
              <w:t xml:space="preserve"> третьих лиц;</w:t>
            </w:r>
            <w:bookmarkStart w:id="0" w:name="_GoBack"/>
            <w:bookmarkEnd w:id="0"/>
          </w:p>
          <w:p w14:paraId="7543C80B" w14:textId="77777777" w:rsidR="00AB0426" w:rsidRPr="009D797A" w:rsidRDefault="00AB0426" w:rsidP="001111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</w:rPr>
              <w:t>- пожар, взрыв;</w:t>
            </w:r>
          </w:p>
          <w:p w14:paraId="445E50E5" w14:textId="77777777" w:rsidR="00AB0426" w:rsidRPr="009D797A" w:rsidRDefault="00AB0426" w:rsidP="001111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</w:rPr>
              <w:t>- стихийны</w:t>
            </w:r>
            <w:r>
              <w:rPr>
                <w:rFonts w:ascii="Times New Roman" w:hAnsi="Times New Roman" w:cs="Times New Roman"/>
              </w:rPr>
              <w:t>е</w:t>
            </w:r>
            <w:r w:rsidRPr="009D797A">
              <w:rPr>
                <w:rFonts w:ascii="Times New Roman" w:hAnsi="Times New Roman" w:cs="Times New Roman"/>
              </w:rPr>
              <w:t xml:space="preserve"> бедстви</w:t>
            </w:r>
            <w:r>
              <w:rPr>
                <w:rFonts w:ascii="Times New Roman" w:hAnsi="Times New Roman" w:cs="Times New Roman"/>
              </w:rPr>
              <w:t>я</w:t>
            </w:r>
            <w:r w:rsidRPr="009D797A">
              <w:rPr>
                <w:rFonts w:ascii="Times New Roman" w:hAnsi="Times New Roman" w:cs="Times New Roman"/>
              </w:rPr>
              <w:t>;</w:t>
            </w:r>
          </w:p>
          <w:p w14:paraId="7152479E" w14:textId="77777777" w:rsidR="00AB0426" w:rsidRPr="009D797A" w:rsidRDefault="00AB0426" w:rsidP="001111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</w:rPr>
              <w:t>- угон, хищени</w:t>
            </w:r>
            <w:r>
              <w:rPr>
                <w:rFonts w:ascii="Times New Roman" w:hAnsi="Times New Roman" w:cs="Times New Roman"/>
              </w:rPr>
              <w:t>е</w:t>
            </w:r>
            <w:r w:rsidRPr="009D797A">
              <w:rPr>
                <w:rFonts w:ascii="Times New Roman" w:hAnsi="Times New Roman" w:cs="Times New Roman"/>
              </w:rPr>
              <w:t xml:space="preserve"> транспортного средства;</w:t>
            </w:r>
          </w:p>
          <w:p w14:paraId="7C925DD9" w14:textId="77777777" w:rsidR="00AB0426" w:rsidRPr="009D797A" w:rsidRDefault="00AB0426" w:rsidP="001111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</w:rPr>
              <w:t>- воздействи</w:t>
            </w:r>
            <w:r>
              <w:rPr>
                <w:rFonts w:ascii="Times New Roman" w:hAnsi="Times New Roman" w:cs="Times New Roman"/>
              </w:rPr>
              <w:t>е</w:t>
            </w:r>
            <w:r w:rsidRPr="009D797A">
              <w:rPr>
                <w:rFonts w:ascii="Times New Roman" w:hAnsi="Times New Roman" w:cs="Times New Roman"/>
              </w:rPr>
              <w:t xml:space="preserve"> животными. </w:t>
            </w:r>
          </w:p>
          <w:p w14:paraId="16274BF0" w14:textId="77777777" w:rsidR="00AB0426" w:rsidRPr="009D797A" w:rsidRDefault="00AB0426" w:rsidP="001111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D797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Вариантом страхования предусмотрена выплата страхового возмещения в случае:  </w:t>
            </w:r>
          </w:p>
          <w:p w14:paraId="7C9904A2" w14:textId="203051F2" w:rsidR="00AB0426" w:rsidRPr="009D797A" w:rsidRDefault="00AB0426" w:rsidP="001111D8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D797A">
              <w:rPr>
                <w:rFonts w:ascii="Times New Roman" w:hAnsi="Times New Roman" w:cs="Times New Roman"/>
                <w:bCs/>
                <w:iCs/>
              </w:rPr>
              <w:t xml:space="preserve">попадания во внутренние полости механизмов и агрегатов посторонних предметов и веществ во время эксплуатации транспортного </w:t>
            </w:r>
            <w:r>
              <w:rPr>
                <w:rFonts w:ascii="Times New Roman" w:hAnsi="Times New Roman" w:cs="Times New Roman"/>
                <w:bCs/>
                <w:iCs/>
              </w:rPr>
              <w:t>средства, в том числе гидроудар</w:t>
            </w:r>
            <w:r w:rsidR="005B4EAB">
              <w:rPr>
                <w:rFonts w:ascii="Times New Roman" w:hAnsi="Times New Roman" w:cs="Times New Roman"/>
                <w:bCs/>
                <w:iCs/>
              </w:rPr>
              <w:t>,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9D797A">
              <w:rPr>
                <w:rFonts w:ascii="Times New Roman" w:hAnsi="Times New Roman" w:cs="Times New Roman"/>
                <w:bCs/>
                <w:iCs/>
              </w:rPr>
              <w:t>в результате стихийных бедствий;</w:t>
            </w:r>
          </w:p>
          <w:p w14:paraId="1553C1E0" w14:textId="77777777" w:rsidR="00AB0426" w:rsidRPr="00056AB5" w:rsidRDefault="00AB0426" w:rsidP="001111D8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D797A">
              <w:rPr>
                <w:rFonts w:ascii="Times New Roman" w:hAnsi="Times New Roman" w:cs="Times New Roman"/>
                <w:bCs/>
                <w:iCs/>
              </w:rPr>
              <w:t xml:space="preserve">эвакуации транспортного средства </w:t>
            </w:r>
            <w:r>
              <w:rPr>
                <w:rFonts w:ascii="Times New Roman" w:hAnsi="Times New Roman" w:cs="Times New Roman"/>
                <w:bCs/>
                <w:iCs/>
              </w:rPr>
              <w:t>– перемещения транспортного средства, получившего повреждения и неспособного передвигаться своим ходом (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или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когда самостоятельное передвижение запрещено Правилами дорожного движения), </w:t>
            </w:r>
            <w:r w:rsidRPr="009D797A">
              <w:rPr>
                <w:rFonts w:ascii="Times New Roman" w:hAnsi="Times New Roman" w:cs="Times New Roman"/>
                <w:bCs/>
                <w:iCs/>
              </w:rPr>
              <w:t>с места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события, которое может быть признано страховым случаем, к месту стоянки (ремонта), а также однократное перемещение транспортного средства в результате одного страхового случая с места стоянки (ремонта) к месту ремонта</w:t>
            </w:r>
            <w:r w:rsidRPr="00056AB5">
              <w:rPr>
                <w:rFonts w:ascii="Times New Roman" w:hAnsi="Times New Roman" w:cs="Times New Roman"/>
                <w:bCs/>
                <w:iCs/>
              </w:rPr>
              <w:t>;</w:t>
            </w:r>
          </w:p>
          <w:p w14:paraId="49416E24" w14:textId="77777777" w:rsidR="00AB0426" w:rsidRPr="009D797A" w:rsidRDefault="00AB0426" w:rsidP="001111D8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D797A">
              <w:rPr>
                <w:rFonts w:ascii="Times New Roman" w:hAnsi="Times New Roman" w:cs="Times New Roman"/>
                <w:bCs/>
                <w:iCs/>
              </w:rPr>
              <w:t>повреждения деталей электрооборудования транспортного средства (аккумуляторной батареи, генератора и т.д.) в результате ДТП, аварии, пожара либо повреждения животными, в том числе и грызунами;</w:t>
            </w:r>
          </w:p>
          <w:p w14:paraId="6E2B24A8" w14:textId="77777777" w:rsidR="00AB0426" w:rsidRPr="009D797A" w:rsidRDefault="00AB0426" w:rsidP="001111D8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D797A">
              <w:rPr>
                <w:rFonts w:ascii="Times New Roman" w:hAnsi="Times New Roman" w:cs="Times New Roman"/>
                <w:bCs/>
                <w:iCs/>
              </w:rPr>
              <w:t>повреждения деталей остекления транспортного средства, повлекшие за собой трещины указанных элементов транспортного средства;</w:t>
            </w:r>
          </w:p>
          <w:p w14:paraId="082A291C" w14:textId="77777777" w:rsidR="00AB0426" w:rsidRPr="009D797A" w:rsidRDefault="00AB0426" w:rsidP="001111D8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D797A">
              <w:rPr>
                <w:rFonts w:ascii="Times New Roman" w:hAnsi="Times New Roman" w:cs="Times New Roman"/>
                <w:bCs/>
                <w:iCs/>
              </w:rPr>
              <w:t>повреждения лакокрасочного покрытия кузовных деталей, приведшие к их деформации, а также пластиковых деталей, в том числе структурированного пластика с нарушением их эксплуатационных качеств;</w:t>
            </w:r>
          </w:p>
          <w:p w14:paraId="5477D630" w14:textId="77777777" w:rsidR="00AB0426" w:rsidRPr="009D797A" w:rsidRDefault="00AB0426" w:rsidP="001111D8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D797A">
              <w:rPr>
                <w:rFonts w:ascii="Times New Roman" w:hAnsi="Times New Roman" w:cs="Times New Roman"/>
                <w:bCs/>
                <w:iCs/>
              </w:rPr>
              <w:t>утраты (гибели) или повреждения шин (камер), их разрыв или прокол и/или повреждение колесных дисков и декоративных колпаков колес и ступиц, щеток стеклоочистителей, внешних антенн, брызговиков, ключей зажигания (в том числе электронных карточек), брелоков от противоугонных систем, дефлекторов капота и/или проемов боковых дверей, когда в результате дорожно-транспортного происшествия, воздействия животными, пожара или аварии произошли и другие повреждения транспортного средства</w:t>
            </w:r>
            <w:r>
              <w:rPr>
                <w:rFonts w:ascii="Times New Roman" w:hAnsi="Times New Roman" w:cs="Times New Roman"/>
                <w:bCs/>
                <w:iCs/>
              </w:rPr>
              <w:t>;</w:t>
            </w:r>
          </w:p>
          <w:p w14:paraId="1460C010" w14:textId="77777777" w:rsidR="00AB0426" w:rsidRPr="009D797A" w:rsidRDefault="00AB0426" w:rsidP="001111D8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  <w:bCs/>
                <w:iCs/>
              </w:rPr>
              <w:t>поломки либо технической неисправности транспортного средства, если они являются результатом дорожно-транспортного происшествия, аварии или неправомерных действий третьих лиц;</w:t>
            </w:r>
          </w:p>
          <w:p w14:paraId="5EB4EA5F" w14:textId="77777777" w:rsidR="00AB0426" w:rsidRPr="009D797A" w:rsidRDefault="00AB0426" w:rsidP="001111D8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</w:rPr>
              <w:t>повреждения салона, багажного отделения транспортного средства, когда в результате аварии, дорожно-транспортного происшествия или неправомерных действий третьих лиц транспортному средству причинены и наружные повреждения;</w:t>
            </w:r>
          </w:p>
          <w:p w14:paraId="5D902011" w14:textId="77777777" w:rsidR="00AB0426" w:rsidRPr="009D797A" w:rsidRDefault="00AB0426" w:rsidP="001111D8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</w:rPr>
              <w:t xml:space="preserve">повреждения салона, багажного отделения транспортного средства в результате стихийных бедствий.  </w:t>
            </w:r>
          </w:p>
          <w:p w14:paraId="7D2B190B" w14:textId="77777777" w:rsidR="00AB0426" w:rsidRPr="009D797A" w:rsidRDefault="00AB0426" w:rsidP="001111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797A">
              <w:rPr>
                <w:rFonts w:ascii="Times New Roman" w:hAnsi="Times New Roman" w:cs="Times New Roman"/>
                <w:b/>
              </w:rPr>
              <w:t>Выплата страхового возмещения может производиться без документов из компетентных органов в случае:</w:t>
            </w:r>
          </w:p>
          <w:p w14:paraId="796CB846" w14:textId="77777777" w:rsidR="00AB0426" w:rsidRPr="009D797A" w:rsidRDefault="00AB0426" w:rsidP="001111D8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</w:rPr>
              <w:t>- повреждения элементов остекления кузова транспортного средства (ветрового, заднего, боковых стекол) – в размере ущерба, рассчитанного с учетом условий страхования (без ограничений по количеству обращений);</w:t>
            </w:r>
          </w:p>
          <w:p w14:paraId="5AE64A3E" w14:textId="77777777" w:rsidR="00AB0426" w:rsidRPr="009D797A" w:rsidRDefault="00AB0426" w:rsidP="001111D8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</w:rPr>
              <w:t>- повреждения транспортного средства в результате дорожно-транспортного происшествия с участием двух транспортных средств, оформленного путем составления извещения о дорожно-транспортном происшествии -  в размере ущерба, рассчитанного с учетом условия страхования, но не более суммы, подлежащей выплате в соответствии с законодательством по обязательному страхованию гражданской ответственности владельцев транспортных средств в случае оформления извещения о дорожно-транспортном происшествии (без ограничения по количеству обращений);</w:t>
            </w:r>
          </w:p>
          <w:p w14:paraId="4FBB0D41" w14:textId="77777777" w:rsidR="00AB0426" w:rsidRPr="009D797A" w:rsidRDefault="00AB0426" w:rsidP="001111D8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97A">
              <w:rPr>
                <w:rFonts w:ascii="Times New Roman" w:hAnsi="Times New Roman" w:cs="Times New Roman"/>
              </w:rPr>
              <w:t xml:space="preserve">- иных повреждений транспортного средства – в размере ущерба, рассчитанного с учетом условий страхования, но не более 7% от страховой суммы, установленной договором страхования, по каждому страховому случаю (не более двух раз в период действия договора страхования).  </w:t>
            </w:r>
          </w:p>
        </w:tc>
      </w:tr>
    </w:tbl>
    <w:p w14:paraId="7D3D45B9" w14:textId="01B25A83" w:rsidR="00F17B21" w:rsidRPr="009D797A" w:rsidRDefault="00F17B21" w:rsidP="009D797A">
      <w:pPr>
        <w:spacing w:after="0" w:line="240" w:lineRule="auto"/>
        <w:ind w:left="284" w:right="658"/>
        <w:jc w:val="both"/>
        <w:rPr>
          <w:rFonts w:ascii="Times New Roman" w:hAnsi="Times New Roman" w:cs="Times New Roman"/>
          <w:b/>
          <w:bCs/>
          <w:i/>
        </w:rPr>
      </w:pPr>
      <w:r w:rsidRPr="009D797A">
        <w:rPr>
          <w:rFonts w:ascii="Times New Roman" w:hAnsi="Times New Roman" w:cs="Times New Roman"/>
          <w:b/>
          <w:bCs/>
          <w:i/>
        </w:rPr>
        <w:t xml:space="preserve"> </w:t>
      </w:r>
      <w:r w:rsidR="001D7154" w:rsidRPr="009D797A">
        <w:rPr>
          <w:rFonts w:ascii="Times New Roman" w:hAnsi="Times New Roman" w:cs="Times New Roman"/>
          <w:b/>
          <w:bCs/>
          <w:i/>
        </w:rPr>
        <w:t xml:space="preserve">Территория действия договора страхования – Республика Беларусь и </w:t>
      </w:r>
      <w:r w:rsidRPr="009D797A">
        <w:rPr>
          <w:rFonts w:ascii="Times New Roman" w:hAnsi="Times New Roman" w:cs="Times New Roman"/>
          <w:b/>
          <w:bCs/>
          <w:i/>
        </w:rPr>
        <w:t>за ее пределами.</w:t>
      </w:r>
      <w:r w:rsidR="00542B43" w:rsidRPr="009D797A">
        <w:rPr>
          <w:rFonts w:ascii="Times New Roman" w:hAnsi="Times New Roman" w:cs="Times New Roman"/>
          <w:b/>
          <w:bCs/>
          <w:i/>
        </w:rPr>
        <w:t xml:space="preserve"> </w:t>
      </w:r>
      <w:r w:rsidRPr="009D797A">
        <w:rPr>
          <w:rFonts w:ascii="Times New Roman" w:hAnsi="Times New Roman" w:cs="Times New Roman"/>
          <w:b/>
          <w:bCs/>
          <w:i/>
        </w:rPr>
        <w:t xml:space="preserve">Отсутствуют ограничения по водительскому стажу, месту хранения транспортного средства, перечню допущенных к управлению транспортным средством лиц. </w:t>
      </w:r>
    </w:p>
    <w:sectPr w:rsidR="00F17B21" w:rsidRPr="009D797A" w:rsidSect="001111D8">
      <w:pgSz w:w="16838" w:h="11906" w:orient="landscape"/>
      <w:pgMar w:top="567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51FD"/>
    <w:multiLevelType w:val="hybridMultilevel"/>
    <w:tmpl w:val="AC3AA0FE"/>
    <w:lvl w:ilvl="0" w:tplc="1F00B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2D8D"/>
    <w:multiLevelType w:val="multilevel"/>
    <w:tmpl w:val="DBFA8B8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4A457B19"/>
    <w:multiLevelType w:val="hybridMultilevel"/>
    <w:tmpl w:val="38406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B0DD1"/>
    <w:multiLevelType w:val="hybridMultilevel"/>
    <w:tmpl w:val="4F8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08"/>
    <w:rsid w:val="00030550"/>
    <w:rsid w:val="00047FFA"/>
    <w:rsid w:val="00056AB5"/>
    <w:rsid w:val="00056D15"/>
    <w:rsid w:val="001111D8"/>
    <w:rsid w:val="0013089C"/>
    <w:rsid w:val="0019535E"/>
    <w:rsid w:val="001C1B0D"/>
    <w:rsid w:val="001D7154"/>
    <w:rsid w:val="001F33EF"/>
    <w:rsid w:val="00261E11"/>
    <w:rsid w:val="00297C2D"/>
    <w:rsid w:val="002A24F8"/>
    <w:rsid w:val="003D2A5F"/>
    <w:rsid w:val="003D52AA"/>
    <w:rsid w:val="003E710E"/>
    <w:rsid w:val="00520ADA"/>
    <w:rsid w:val="005254DC"/>
    <w:rsid w:val="00533CA2"/>
    <w:rsid w:val="00542B43"/>
    <w:rsid w:val="005B0727"/>
    <w:rsid w:val="005B4EAB"/>
    <w:rsid w:val="00674509"/>
    <w:rsid w:val="00780E8C"/>
    <w:rsid w:val="007A7F08"/>
    <w:rsid w:val="00912C8B"/>
    <w:rsid w:val="00975313"/>
    <w:rsid w:val="009D797A"/>
    <w:rsid w:val="009E0BAA"/>
    <w:rsid w:val="009F25E0"/>
    <w:rsid w:val="00AB0426"/>
    <w:rsid w:val="00B05334"/>
    <w:rsid w:val="00C50E97"/>
    <w:rsid w:val="00D66B26"/>
    <w:rsid w:val="00DA5FC6"/>
    <w:rsid w:val="00E37AA9"/>
    <w:rsid w:val="00E9100B"/>
    <w:rsid w:val="00EC016E"/>
    <w:rsid w:val="00F17B21"/>
    <w:rsid w:val="00F615B7"/>
    <w:rsid w:val="00FB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0C55"/>
  <w15:docId w15:val="{E2FD66C9-7956-43AB-AD00-EE15BD48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table" w:styleId="a8">
    <w:name w:val="Table Grid"/>
    <w:basedOn w:val="a1"/>
    <w:uiPriority w:val="59"/>
    <w:rsid w:val="007A3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D52A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B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Zakharyonok Alexandr</dc:creator>
  <dc:description/>
  <cp:lastModifiedBy>Миронюк Владимир Владимирович</cp:lastModifiedBy>
  <cp:revision>8</cp:revision>
  <cp:lastPrinted>2025-12-08T10:58:00Z</cp:lastPrinted>
  <dcterms:created xsi:type="dcterms:W3CDTF">2025-12-02T13:57:00Z</dcterms:created>
  <dcterms:modified xsi:type="dcterms:W3CDTF">2025-12-08T13:28:00Z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